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B3E93" w14:textId="77777777" w:rsidR="00171115" w:rsidRPr="00745F98" w:rsidRDefault="009E7715" w:rsidP="009E7715">
      <w:pPr>
        <w:jc w:val="center"/>
        <w:rPr>
          <w:rFonts w:ascii="Arial" w:hAnsi="Arial" w:cs="Arial"/>
          <w:b/>
          <w:sz w:val="28"/>
          <w:szCs w:val="28"/>
        </w:rPr>
      </w:pPr>
      <w:r w:rsidRPr="00745F98">
        <w:rPr>
          <w:rFonts w:ascii="Arial" w:hAnsi="Arial" w:cs="Arial"/>
          <w:b/>
          <w:sz w:val="28"/>
          <w:szCs w:val="28"/>
        </w:rPr>
        <w:t xml:space="preserve">LWV Duluth Citizen </w:t>
      </w:r>
      <w:proofErr w:type="gramStart"/>
      <w:r w:rsidRPr="00745F98">
        <w:rPr>
          <w:rFonts w:ascii="Arial" w:hAnsi="Arial" w:cs="Arial"/>
          <w:b/>
          <w:sz w:val="28"/>
          <w:szCs w:val="28"/>
        </w:rPr>
        <w:t>In</w:t>
      </w:r>
      <w:proofErr w:type="gramEnd"/>
      <w:r w:rsidRPr="00745F98">
        <w:rPr>
          <w:rFonts w:ascii="Arial" w:hAnsi="Arial" w:cs="Arial"/>
          <w:b/>
          <w:sz w:val="28"/>
          <w:szCs w:val="28"/>
        </w:rPr>
        <w:t xml:space="preserve"> Action (CIA) 2021 Useful Links</w:t>
      </w:r>
    </w:p>
    <w:p w14:paraId="2EEC56E9" w14:textId="77777777" w:rsidR="009E7715" w:rsidRPr="00745F98" w:rsidRDefault="009E7715" w:rsidP="009E77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5F98">
        <w:rPr>
          <w:rFonts w:ascii="Arial" w:hAnsi="Arial" w:cs="Arial"/>
          <w:sz w:val="24"/>
          <w:szCs w:val="24"/>
        </w:rPr>
        <w:t xml:space="preserve">League of Women Voters (LWV) Minnesota People Powered Fair </w:t>
      </w:r>
      <w:proofErr w:type="spellStart"/>
      <w:r w:rsidRPr="00745F98">
        <w:rPr>
          <w:rFonts w:ascii="Arial" w:hAnsi="Arial" w:cs="Arial"/>
          <w:sz w:val="24"/>
          <w:szCs w:val="24"/>
        </w:rPr>
        <w:t>Maps</w:t>
      </w:r>
      <w:r w:rsidRPr="00745F98">
        <w:rPr>
          <w:rFonts w:ascii="Arial" w:hAnsi="Arial" w:cs="Arial"/>
          <w:sz w:val="24"/>
          <w:szCs w:val="24"/>
          <w:vertAlign w:val="superscript"/>
        </w:rPr>
        <w:t>TM</w:t>
      </w:r>
      <w:proofErr w:type="spellEnd"/>
      <w:r w:rsidRPr="00745F98">
        <w:rPr>
          <w:rFonts w:ascii="Arial" w:hAnsi="Arial" w:cs="Arial"/>
          <w:sz w:val="24"/>
          <w:szCs w:val="24"/>
        </w:rPr>
        <w:t xml:space="preserve"> (PPFM</w:t>
      </w:r>
      <w:r w:rsidRPr="00745F98">
        <w:rPr>
          <w:rFonts w:ascii="Arial" w:hAnsi="Arial" w:cs="Arial"/>
          <w:sz w:val="24"/>
          <w:szCs w:val="24"/>
          <w:vertAlign w:val="superscript"/>
        </w:rPr>
        <w:t>TM</w:t>
      </w:r>
      <w:r w:rsidRPr="00745F98">
        <w:rPr>
          <w:rFonts w:ascii="Arial" w:hAnsi="Arial" w:cs="Arial"/>
          <w:sz w:val="24"/>
          <w:szCs w:val="24"/>
        </w:rPr>
        <w:t xml:space="preserve">) Issue Summary  </w:t>
      </w:r>
      <w:hyperlink r:id="rId5" w:history="1">
        <w:r w:rsidRPr="00745F98">
          <w:rPr>
            <w:rStyle w:val="Hyperlink"/>
            <w:rFonts w:ascii="Arial" w:hAnsi="Arial" w:cs="Arial"/>
            <w:sz w:val="24"/>
            <w:szCs w:val="24"/>
          </w:rPr>
          <w:t>People Powered Fair Maps™ — League of Women Voters Minnesota (LWVMN)</w:t>
        </w:r>
      </w:hyperlink>
    </w:p>
    <w:p w14:paraId="3BCEE364" w14:textId="77777777" w:rsidR="009E7715" w:rsidRPr="00745F98" w:rsidRDefault="009E7715" w:rsidP="009E77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5F98">
        <w:rPr>
          <w:rFonts w:ascii="Arial" w:hAnsi="Arial" w:cs="Arial"/>
          <w:sz w:val="24"/>
          <w:szCs w:val="24"/>
        </w:rPr>
        <w:t xml:space="preserve">LWV Minnesota PPFM Action Kit </w:t>
      </w:r>
      <w:hyperlink r:id="rId6" w:history="1">
        <w:r w:rsidRPr="00745F98">
          <w:rPr>
            <w:rStyle w:val="Hyperlink"/>
            <w:rFonts w:ascii="Arial" w:hAnsi="Arial" w:cs="Arial"/>
            <w:sz w:val="24"/>
            <w:szCs w:val="24"/>
          </w:rPr>
          <w:t>People Powered Fair Maps Action Kit — League of Women Voters Minnesota (LWVMN)</w:t>
        </w:r>
      </w:hyperlink>
    </w:p>
    <w:p w14:paraId="0AF63664" w14:textId="77777777" w:rsidR="001F71AA" w:rsidRDefault="001F71AA" w:rsidP="009E77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Ballotpedia, “Understanding Redistricting”, 2017  </w:t>
      </w:r>
      <w:hyperlink r:id="rId7" w:history="1">
        <w:r w:rsidRPr="001F71AA">
          <w:rPr>
            <w:rStyle w:val="Hyperlink"/>
            <w:rFonts w:ascii="Arial" w:hAnsi="Arial" w:cs="Arial"/>
            <w:sz w:val="24"/>
            <w:szCs w:val="24"/>
          </w:rPr>
          <w:t>Understanding Redistricting - YouTube</w:t>
        </w:r>
      </w:hyperlink>
    </w:p>
    <w:p w14:paraId="2291639C" w14:textId="77777777" w:rsidR="003A7D66" w:rsidRPr="0074334E" w:rsidRDefault="003A7D66" w:rsidP="009E77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334E">
        <w:rPr>
          <w:rFonts w:ascii="Arial" w:hAnsi="Arial" w:cs="Arial"/>
          <w:sz w:val="24"/>
          <w:szCs w:val="24"/>
        </w:rPr>
        <w:t xml:space="preserve">Khan Academy, “Gerrymandering”, 2017,  </w:t>
      </w:r>
      <w:hyperlink r:id="rId8" w:history="1">
        <w:r w:rsidRPr="0074334E">
          <w:rPr>
            <w:rStyle w:val="Hyperlink"/>
            <w:rFonts w:ascii="Arial" w:hAnsi="Arial" w:cs="Arial"/>
            <w:sz w:val="24"/>
            <w:szCs w:val="24"/>
          </w:rPr>
          <w:t>Gerrymandering (video) | Khan Academy</w:t>
        </w:r>
      </w:hyperlink>
    </w:p>
    <w:p w14:paraId="3EA723E0" w14:textId="77777777" w:rsidR="0074334E" w:rsidRPr="0074334E" w:rsidRDefault="0074334E" w:rsidP="007433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Minnesota Reference Library Resource Guide, “</w:t>
      </w:r>
      <w:r w:rsidRPr="0074334E">
        <w:rPr>
          <w:rFonts w:ascii="Arial" w:hAnsi="Arial" w:cs="Arial"/>
          <w:sz w:val="24"/>
          <w:szCs w:val="24"/>
        </w:rPr>
        <w:t>Overview of Reapportionment and Redistricting in Minnesota</w:t>
      </w:r>
      <w:r>
        <w:rPr>
          <w:rFonts w:ascii="Arial" w:hAnsi="Arial" w:cs="Arial"/>
          <w:sz w:val="24"/>
          <w:szCs w:val="24"/>
        </w:rPr>
        <w:t xml:space="preserve">”, January 2020, </w:t>
      </w:r>
      <w:hyperlink r:id="rId9" w:history="1">
        <w:r w:rsidRPr="0074334E">
          <w:rPr>
            <w:rStyle w:val="Hyperlink"/>
            <w:rFonts w:ascii="Arial" w:hAnsi="Arial" w:cs="Arial"/>
            <w:sz w:val="24"/>
            <w:szCs w:val="24"/>
          </w:rPr>
          <w:t>Redistricting Overview - Minnesota Issues Resources Guides (mn.gov)</w:t>
        </w:r>
      </w:hyperlink>
    </w:p>
    <w:p w14:paraId="2D1817CD" w14:textId="77777777" w:rsidR="00C33529" w:rsidRPr="0074334E" w:rsidRDefault="0074334E" w:rsidP="00C335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MN Legislative Coordinating Committee (LCC) </w:t>
      </w:r>
      <w:r w:rsidR="00C33529" w:rsidRPr="0074334E">
        <w:rPr>
          <w:rFonts w:ascii="Arial" w:hAnsi="Arial" w:cs="Arial"/>
          <w:sz w:val="24"/>
          <w:szCs w:val="24"/>
        </w:rPr>
        <w:t xml:space="preserve">Redistricting 2020 Resources </w:t>
      </w:r>
      <w:hyperlink r:id="rId10" w:history="1">
        <w:r w:rsidR="00C33529" w:rsidRPr="0074334E">
          <w:rPr>
            <w:rStyle w:val="Hyperlink"/>
            <w:rFonts w:ascii="Arial" w:hAnsi="Arial" w:cs="Arial"/>
            <w:sz w:val="24"/>
            <w:szCs w:val="24"/>
          </w:rPr>
          <w:t>LCC-GIS (leg.mn)</w:t>
        </w:r>
      </w:hyperlink>
    </w:p>
    <w:p w14:paraId="1055DBA2" w14:textId="77777777" w:rsidR="00C33529" w:rsidRPr="00A35855" w:rsidRDefault="00C33529" w:rsidP="00C335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5855">
        <w:rPr>
          <w:rFonts w:ascii="Arial" w:hAnsi="Arial" w:cs="Arial"/>
          <w:sz w:val="24"/>
          <w:szCs w:val="24"/>
        </w:rPr>
        <w:t xml:space="preserve">LWV MN Action Alert program </w:t>
      </w:r>
      <w:hyperlink r:id="rId11" w:history="1">
        <w:r w:rsidRPr="00A35855">
          <w:rPr>
            <w:rStyle w:val="Hyperlink"/>
            <w:rFonts w:ascii="Arial" w:hAnsi="Arial" w:cs="Arial"/>
            <w:sz w:val="24"/>
            <w:szCs w:val="24"/>
          </w:rPr>
          <w:t>Subscribe — League of Women Voters Minnesota (LWVMN)</w:t>
        </w:r>
      </w:hyperlink>
    </w:p>
    <w:p w14:paraId="48D78641" w14:textId="77777777" w:rsidR="009E7715" w:rsidRPr="00A35855" w:rsidRDefault="009E7715" w:rsidP="009E77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5855">
        <w:rPr>
          <w:rFonts w:ascii="Arial" w:hAnsi="Arial" w:cs="Arial"/>
          <w:sz w:val="24"/>
          <w:szCs w:val="24"/>
        </w:rPr>
        <w:t xml:space="preserve">Minnesota Legislative Coordinating Commission (LCC) Geographic Information Service (GIS) Population and District Maps  </w:t>
      </w:r>
      <w:hyperlink r:id="rId12" w:history="1">
        <w:r w:rsidRPr="00A35855">
          <w:rPr>
            <w:rStyle w:val="Hyperlink"/>
            <w:rFonts w:ascii="Arial" w:hAnsi="Arial" w:cs="Arial"/>
            <w:sz w:val="24"/>
            <w:szCs w:val="24"/>
          </w:rPr>
          <w:t>LCC-GIS (leg.mn)</w:t>
        </w:r>
      </w:hyperlink>
    </w:p>
    <w:p w14:paraId="0F46527E" w14:textId="77777777" w:rsidR="00C33529" w:rsidRPr="00A35855" w:rsidRDefault="009E7715" w:rsidP="00C33529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35855">
        <w:rPr>
          <w:rFonts w:ascii="Arial" w:hAnsi="Arial" w:cs="Arial"/>
          <w:sz w:val="24"/>
          <w:szCs w:val="24"/>
        </w:rPr>
        <w:t xml:space="preserve">Minnesota House Research Department Local Government Redistricting 2020 Timeline (February 2020) </w:t>
      </w:r>
      <w:hyperlink r:id="rId13" w:history="1">
        <w:r w:rsidRPr="00A35855">
          <w:rPr>
            <w:rStyle w:val="Hyperlink"/>
            <w:rFonts w:ascii="Arial" w:hAnsi="Arial" w:cs="Arial"/>
            <w:sz w:val="24"/>
            <w:szCs w:val="24"/>
          </w:rPr>
          <w:t>Local Government Redistricting 2020 (state.mn.us)</w:t>
        </w:r>
      </w:hyperlink>
    </w:p>
    <w:p w14:paraId="17D76E50" w14:textId="77777777" w:rsidR="0074334E" w:rsidRPr="00A35855" w:rsidRDefault="00A35855" w:rsidP="00C335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5855">
        <w:rPr>
          <w:rFonts w:ascii="Arial" w:hAnsi="Arial" w:cs="Arial"/>
          <w:color w:val="222222"/>
          <w:sz w:val="24"/>
          <w:szCs w:val="24"/>
          <w:shd w:val="clear" w:color="auto" w:fill="FFFFFF"/>
        </w:rPr>
        <w:t>“All About Redistricting”;</w:t>
      </w:r>
      <w:r w:rsidR="0074334E" w:rsidRPr="00A35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hyperlink r:id="rId14" w:history="1">
        <w:r w:rsidR="0074334E" w:rsidRPr="00A35855">
          <w:rPr>
            <w:rFonts w:ascii="Arial" w:hAnsi="Arial" w:cs="Arial"/>
            <w:color w:val="0000FF"/>
            <w:sz w:val="24"/>
            <w:szCs w:val="24"/>
            <w:u w:val="single"/>
          </w:rPr>
          <w:t>Home Page - All About Redistricting (lls.edu)</w:t>
        </w:r>
      </w:hyperlink>
      <w:r w:rsidR="0074334E" w:rsidRPr="00A35855">
        <w:rPr>
          <w:rFonts w:ascii="Arial" w:hAnsi="Arial" w:cs="Arial"/>
          <w:sz w:val="24"/>
          <w:szCs w:val="24"/>
        </w:rPr>
        <w:t xml:space="preserve">; </w:t>
      </w:r>
    </w:p>
    <w:p w14:paraId="3EAFB1EE" w14:textId="77777777" w:rsidR="0074334E" w:rsidRPr="00A35855" w:rsidRDefault="0074334E" w:rsidP="0074334E">
      <w:pPr>
        <w:ind w:left="720"/>
        <w:rPr>
          <w:rFonts w:ascii="Arial" w:hAnsi="Arial" w:cs="Arial"/>
          <w:sz w:val="24"/>
          <w:szCs w:val="24"/>
        </w:rPr>
      </w:pPr>
      <w:r w:rsidRPr="00A35855">
        <w:rPr>
          <w:rFonts w:ascii="Arial" w:hAnsi="Arial" w:cs="Arial"/>
          <w:color w:val="222222"/>
          <w:sz w:val="24"/>
          <w:szCs w:val="24"/>
          <w:shd w:val="clear" w:color="auto" w:fill="FFFFFF"/>
        </w:rPr>
        <w:t>This website, maintained by Professor Justin Levitt of Loyola University Law School in Los Angeles, is one of the best all-around sites for understanding and following redistricting reform. It is particularly helpful for tracking lawsuits related to redistricting, and serves as a portal to many other useful sites.</w:t>
      </w:r>
    </w:p>
    <w:p w14:paraId="7549BA25" w14:textId="77777777" w:rsidR="0074334E" w:rsidRPr="00A35855" w:rsidRDefault="0074334E" w:rsidP="0074334E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35855">
        <w:rPr>
          <w:rFonts w:ascii="Arial" w:hAnsi="Arial" w:cs="Arial"/>
          <w:sz w:val="24"/>
          <w:szCs w:val="24"/>
        </w:rPr>
        <w:t>National Conference of State Legislatures (NCSL), “Redistricting Systems: A 50-State Overview</w:t>
      </w:r>
      <w:r w:rsidR="00A35855" w:rsidRPr="00A35855">
        <w:rPr>
          <w:rFonts w:ascii="Arial" w:hAnsi="Arial" w:cs="Arial"/>
          <w:sz w:val="24"/>
          <w:szCs w:val="24"/>
        </w:rPr>
        <w:t>”, June 2020;</w:t>
      </w:r>
      <w:r w:rsidRPr="00A35855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A35855">
          <w:rPr>
            <w:rStyle w:val="Hyperlink"/>
            <w:rFonts w:ascii="Arial" w:hAnsi="Arial" w:cs="Arial"/>
            <w:sz w:val="24"/>
            <w:szCs w:val="24"/>
          </w:rPr>
          <w:t>Redistricting Systems: A 50-State Overview (ncsl.org)</w:t>
        </w:r>
      </w:hyperlink>
    </w:p>
    <w:p w14:paraId="2877109C" w14:textId="77777777" w:rsidR="00A35855" w:rsidRPr="00761DC1" w:rsidRDefault="00A35855" w:rsidP="00761D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5855">
        <w:rPr>
          <w:rFonts w:ascii="Arial" w:hAnsi="Arial" w:cs="Arial"/>
          <w:sz w:val="24"/>
          <w:szCs w:val="24"/>
        </w:rPr>
        <w:t xml:space="preserve">National Conference of State Legislatures (NCSL), “Public Input and Redistricting”, 9/9/2019; </w:t>
      </w:r>
      <w:hyperlink r:id="rId16" w:history="1">
        <w:r w:rsidRPr="00A35855">
          <w:rPr>
            <w:rStyle w:val="Hyperlink"/>
            <w:rFonts w:ascii="Arial" w:hAnsi="Arial" w:cs="Arial"/>
            <w:sz w:val="24"/>
            <w:szCs w:val="24"/>
          </w:rPr>
          <w:t>Public Input and Redistricting (ncsl.org)</w:t>
        </w:r>
      </w:hyperlink>
    </w:p>
    <w:sectPr w:rsidR="00A35855" w:rsidRPr="00761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3CAB"/>
    <w:multiLevelType w:val="hybridMultilevel"/>
    <w:tmpl w:val="00BEF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C491E"/>
    <w:multiLevelType w:val="hybridMultilevel"/>
    <w:tmpl w:val="8F7C02EA"/>
    <w:lvl w:ilvl="0" w:tplc="1DA24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6E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63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06B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08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A0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AE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6F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07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15"/>
    <w:rsid w:val="00171115"/>
    <w:rsid w:val="001F71AA"/>
    <w:rsid w:val="003A7D66"/>
    <w:rsid w:val="006515F5"/>
    <w:rsid w:val="0074334E"/>
    <w:rsid w:val="00745F98"/>
    <w:rsid w:val="00761DC1"/>
    <w:rsid w:val="00972487"/>
    <w:rsid w:val="009E7715"/>
    <w:rsid w:val="00A35855"/>
    <w:rsid w:val="00C3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8B51"/>
  <w15:chartTrackingRefBased/>
  <w15:docId w15:val="{F11B2277-246B-45B8-B42E-2758EE85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33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7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48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33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1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humanities/us-government-and-civics/us-gov-interactions-among-branches/us-gov-congressional-behavior/v/gerrymandering" TargetMode="External"/><Relationship Id="rId13" Type="http://schemas.openxmlformats.org/officeDocument/2006/relationships/hyperlink" Target="https://www.house.leg.state.mn.us/hrd/issinfo/LocalRedist2020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reload=9&amp;v=pocFJnyR3Q4" TargetMode="External"/><Relationship Id="rId12" Type="http://schemas.openxmlformats.org/officeDocument/2006/relationships/hyperlink" Target="https://www.gis.leg.mn/html/map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csl.org/research/redistricting/public-input-and-redistricting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wvmn.org/ppfm-action-kit" TargetMode="External"/><Relationship Id="rId11" Type="http://schemas.openxmlformats.org/officeDocument/2006/relationships/hyperlink" Target="https://www.lwvmn.org/subscribe" TargetMode="External"/><Relationship Id="rId5" Type="http://schemas.openxmlformats.org/officeDocument/2006/relationships/hyperlink" Target="https://www.lwvmn.org/fair-district-maps" TargetMode="External"/><Relationship Id="rId15" Type="http://schemas.openxmlformats.org/officeDocument/2006/relationships/hyperlink" Target="https://www.ncsl.org/research/redistricting/redistricting-systems-a-50-state-overview.aspx" TargetMode="External"/><Relationship Id="rId10" Type="http://schemas.openxmlformats.org/officeDocument/2006/relationships/hyperlink" Target="https://www.gis.leg.mn/html/redistrict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rl.mn.gov/guides/guides?issue=redist" TargetMode="External"/><Relationship Id="rId14" Type="http://schemas.openxmlformats.org/officeDocument/2006/relationships/hyperlink" Target="https://redistricting.ll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Huffman</dc:creator>
  <cp:keywords/>
  <dc:description/>
  <cp:lastModifiedBy>Julie Seidelmann</cp:lastModifiedBy>
  <cp:revision>2</cp:revision>
  <dcterms:created xsi:type="dcterms:W3CDTF">2021-02-17T18:24:00Z</dcterms:created>
  <dcterms:modified xsi:type="dcterms:W3CDTF">2021-02-17T18:24:00Z</dcterms:modified>
</cp:coreProperties>
</file>